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AC20" w14:textId="05FB2CFA" w:rsidR="0029198E" w:rsidRPr="004954F4" w:rsidRDefault="005C6387">
      <w:pPr>
        <w:rPr>
          <w:rFonts w:ascii="Arial" w:hAnsi="Arial" w:cs="Arial"/>
          <w:sz w:val="24"/>
          <w:szCs w:val="24"/>
        </w:rPr>
      </w:pPr>
      <w:r w:rsidRPr="004954F4">
        <w:rPr>
          <w:rFonts w:ascii="Arial" w:hAnsi="Arial" w:cs="Arial"/>
          <w:sz w:val="24"/>
          <w:szCs w:val="24"/>
        </w:rPr>
        <w:t xml:space="preserve">TI 22 – 71. Technology Example – </w:t>
      </w:r>
      <w:proofErr w:type="spellStart"/>
      <w:r w:rsidRPr="004954F4">
        <w:rPr>
          <w:rFonts w:ascii="Arial" w:hAnsi="Arial" w:cs="Arial"/>
          <w:sz w:val="24"/>
          <w:szCs w:val="24"/>
        </w:rPr>
        <w:t>CoViz</w:t>
      </w:r>
      <w:proofErr w:type="spellEnd"/>
      <w:r w:rsidRPr="004954F4">
        <w:rPr>
          <w:rFonts w:ascii="Arial" w:hAnsi="Arial" w:cs="Arial"/>
          <w:sz w:val="24"/>
          <w:szCs w:val="24"/>
        </w:rPr>
        <w:t xml:space="preserve"> </w:t>
      </w:r>
      <w:r w:rsidR="004954F4" w:rsidRPr="004954F4">
        <w:rPr>
          <w:rFonts w:ascii="Arial" w:hAnsi="Arial" w:cs="Arial"/>
          <w:sz w:val="24"/>
          <w:szCs w:val="24"/>
        </w:rPr>
        <w:t>Data Visualisation and Analysis Software</w:t>
      </w:r>
    </w:p>
    <w:p w14:paraId="32D42510" w14:textId="2A5E9994" w:rsidR="005C6387" w:rsidRDefault="004954F4">
      <w:r w:rsidRPr="004954F4">
        <w:drawing>
          <wp:inline distT="0" distB="0" distL="0" distR="0" wp14:anchorId="0A369604" wp14:editId="6B25C35C">
            <wp:extent cx="2705478" cy="1409897"/>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4"/>
                    <a:stretch>
                      <a:fillRect/>
                    </a:stretch>
                  </pic:blipFill>
                  <pic:spPr>
                    <a:xfrm>
                      <a:off x="0" y="0"/>
                      <a:ext cx="2705478" cy="1409897"/>
                    </a:xfrm>
                    <a:prstGeom prst="rect">
                      <a:avLst/>
                    </a:prstGeom>
                  </pic:spPr>
                </pic:pic>
              </a:graphicData>
            </a:graphic>
          </wp:inline>
        </w:drawing>
      </w:r>
    </w:p>
    <w:p w14:paraId="6F1BEE3B" w14:textId="75136B5A" w:rsidR="005C6387" w:rsidRPr="005C6387" w:rsidRDefault="005C6387" w:rsidP="005C6387">
      <w:pPr>
        <w:spacing w:after="100" w:line="288" w:lineRule="atLeast"/>
        <w:textAlignment w:val="baseline"/>
        <w:outlineLvl w:val="0"/>
        <w:rPr>
          <w:rFonts w:ascii="Merriweather Sans" w:eastAsia="Times New Roman" w:hAnsi="Merriweather Sans" w:cs="Open Sans"/>
          <w:b/>
          <w:bCs/>
          <w:color w:val="FFFFFF"/>
          <w:spacing w:val="15"/>
          <w:kern w:val="36"/>
          <w:sz w:val="24"/>
          <w:szCs w:val="24"/>
          <w:lang w:eastAsia="en-GB"/>
        </w:rPr>
      </w:pPr>
      <w:proofErr w:type="spellStart"/>
      <w:r w:rsidRPr="005C6387">
        <w:rPr>
          <w:rFonts w:ascii="Arial" w:eastAsia="Times New Roman" w:hAnsi="Arial" w:cs="Arial"/>
          <w:b/>
          <w:bCs/>
          <w:spacing w:val="15"/>
          <w:kern w:val="36"/>
          <w:sz w:val="24"/>
          <w:szCs w:val="24"/>
          <w:lang w:eastAsia="en-GB"/>
        </w:rPr>
        <w:t>CoViz</w:t>
      </w:r>
      <w:proofErr w:type="spellEnd"/>
      <w:r w:rsidRPr="005C6387">
        <w:rPr>
          <w:rFonts w:ascii="Arial" w:eastAsia="Times New Roman" w:hAnsi="Arial" w:cs="Arial"/>
          <w:b/>
          <w:bCs/>
          <w:spacing w:val="15"/>
          <w:kern w:val="36"/>
          <w:sz w:val="24"/>
          <w:szCs w:val="24"/>
          <w:lang w:eastAsia="en-GB"/>
        </w:rPr>
        <w:t xml:space="preserve"> 4D: Data Visualization and Analysis Software for Reservoir</w:t>
      </w:r>
      <w:r w:rsidRPr="004954F4">
        <w:rPr>
          <w:rFonts w:ascii="Arial" w:eastAsia="Times New Roman" w:hAnsi="Arial" w:cs="Arial"/>
          <w:b/>
          <w:bCs/>
          <w:spacing w:val="15"/>
          <w:kern w:val="36"/>
          <w:sz w:val="24"/>
          <w:szCs w:val="24"/>
          <w:lang w:eastAsia="en-GB"/>
        </w:rPr>
        <w:t xml:space="preserve"> Simulations</w:t>
      </w:r>
    </w:p>
    <w:p w14:paraId="1D8F355D" w14:textId="3A8756A3" w:rsidR="005C6387" w:rsidRPr="005C6387" w:rsidRDefault="005C6387" w:rsidP="005C6387">
      <w:pPr>
        <w:spacing w:after="100" w:line="240" w:lineRule="auto"/>
        <w:textAlignment w:val="baseline"/>
        <w:rPr>
          <w:rFonts w:ascii="Arial" w:eastAsia="Times New Roman" w:hAnsi="Arial" w:cs="Arial"/>
          <w:color w:val="3D3D3D"/>
          <w:sz w:val="23"/>
          <w:szCs w:val="23"/>
          <w:lang w:eastAsia="en-GB"/>
        </w:rPr>
      </w:pPr>
      <w:r w:rsidRPr="005C6387">
        <w:rPr>
          <w:rFonts w:ascii="Arial" w:eastAsia="Times New Roman" w:hAnsi="Arial" w:cs="Arial"/>
          <w:color w:val="3D3D3D"/>
          <w:sz w:val="23"/>
          <w:szCs w:val="23"/>
          <w:lang w:eastAsia="en-GB"/>
        </w:rPr>
        <w:t xml:space="preserve">Petroleum engineers have long recognized the value of reservoir simulation software products from companies such as Landmark (Halliburton), Schlumberger, and CMG to model reservoir performance. With volumes of subsurface data and these powerful </w:t>
      </w:r>
      <w:r w:rsidRPr="005C6387">
        <w:rPr>
          <w:rFonts w:ascii="Arial" w:eastAsia="Times New Roman" w:hAnsi="Arial" w:cs="Arial"/>
          <w:color w:val="3D3D3D"/>
          <w:sz w:val="23"/>
          <w:szCs w:val="23"/>
          <w:lang w:eastAsia="en-GB"/>
        </w:rPr>
        <w:t>modelling</w:t>
      </w:r>
      <w:r w:rsidRPr="005C6387">
        <w:rPr>
          <w:rFonts w:ascii="Arial" w:eastAsia="Times New Roman" w:hAnsi="Arial" w:cs="Arial"/>
          <w:color w:val="3D3D3D"/>
          <w:sz w:val="23"/>
          <w:szCs w:val="23"/>
          <w:lang w:eastAsia="en-GB"/>
        </w:rPr>
        <w:t xml:space="preserve"> tools, reservoir engineers create simulations to </w:t>
      </w:r>
      <w:proofErr w:type="gramStart"/>
      <w:r w:rsidRPr="005C6387">
        <w:rPr>
          <w:rFonts w:ascii="Arial" w:eastAsia="Times New Roman" w:hAnsi="Arial" w:cs="Arial"/>
          <w:color w:val="3D3D3D"/>
          <w:sz w:val="23"/>
          <w:szCs w:val="23"/>
          <w:lang w:eastAsia="en-GB"/>
        </w:rPr>
        <w:t>more closely depict reservoir structural</w:t>
      </w:r>
      <w:proofErr w:type="gramEnd"/>
      <w:r w:rsidRPr="005C6387">
        <w:rPr>
          <w:rFonts w:ascii="Arial" w:eastAsia="Times New Roman" w:hAnsi="Arial" w:cs="Arial"/>
          <w:color w:val="3D3D3D"/>
          <w:sz w:val="23"/>
          <w:szCs w:val="23"/>
          <w:lang w:eastAsia="en-GB"/>
        </w:rPr>
        <w:t>, petrophysical, fluid, and production characteristics. Improved models provide better estimates of reserves and guide economic and operational decisions to maximize recovery.</w:t>
      </w:r>
    </w:p>
    <w:p w14:paraId="2BEE3227" w14:textId="77777777" w:rsidR="005C6387" w:rsidRPr="005C6387" w:rsidRDefault="005C6387" w:rsidP="005C6387">
      <w:pPr>
        <w:spacing w:after="100" w:line="288" w:lineRule="atLeast"/>
        <w:textAlignment w:val="baseline"/>
        <w:outlineLvl w:val="0"/>
        <w:rPr>
          <w:rFonts w:ascii="Arial" w:eastAsia="Times New Roman" w:hAnsi="Arial" w:cs="Arial"/>
          <w:b/>
          <w:bCs/>
          <w:spacing w:val="15"/>
          <w:kern w:val="36"/>
          <w:sz w:val="24"/>
          <w:szCs w:val="24"/>
          <w:lang w:eastAsia="en-GB"/>
        </w:rPr>
      </w:pPr>
      <w:proofErr w:type="spellStart"/>
      <w:r w:rsidRPr="005C6387">
        <w:rPr>
          <w:rFonts w:ascii="Arial" w:eastAsia="Times New Roman" w:hAnsi="Arial" w:cs="Arial"/>
          <w:b/>
          <w:bCs/>
          <w:spacing w:val="15"/>
          <w:kern w:val="36"/>
          <w:sz w:val="24"/>
          <w:szCs w:val="24"/>
          <w:lang w:eastAsia="en-GB"/>
        </w:rPr>
        <w:t>CoViz</w:t>
      </w:r>
      <w:proofErr w:type="spellEnd"/>
      <w:r w:rsidRPr="005C6387">
        <w:rPr>
          <w:rFonts w:ascii="Arial" w:eastAsia="Times New Roman" w:hAnsi="Arial" w:cs="Arial"/>
          <w:b/>
          <w:bCs/>
          <w:spacing w:val="15"/>
          <w:kern w:val="36"/>
          <w:sz w:val="24"/>
          <w:szCs w:val="24"/>
          <w:lang w:eastAsia="en-GB"/>
        </w:rPr>
        <w:t xml:space="preserve"> 4D Enhances the Value of Reservoir Simulation Software</w:t>
      </w:r>
    </w:p>
    <w:p w14:paraId="55A6CB71" w14:textId="60A398AE" w:rsidR="005C6387" w:rsidRPr="005C6387" w:rsidRDefault="005C6387" w:rsidP="005C6387">
      <w:pPr>
        <w:spacing w:after="0" w:line="240" w:lineRule="auto"/>
        <w:textAlignment w:val="baseline"/>
        <w:rPr>
          <w:rFonts w:ascii="Arial" w:eastAsia="Times New Roman" w:hAnsi="Arial" w:cs="Arial"/>
          <w:color w:val="3D3D3D"/>
          <w:sz w:val="23"/>
          <w:szCs w:val="23"/>
          <w:lang w:eastAsia="en-GB"/>
        </w:rPr>
      </w:pPr>
      <w:r w:rsidRPr="005C6387">
        <w:rPr>
          <w:rFonts w:ascii="Arial" w:eastAsia="Times New Roman" w:hAnsi="Arial" w:cs="Arial"/>
          <w:color w:val="3D3D3D"/>
          <w:sz w:val="23"/>
          <w:szCs w:val="23"/>
          <w:lang w:eastAsia="en-GB"/>
        </w:rPr>
        <w:t>Engineers can obtain even greater value from reservoir simulations by combining models with other relevant subsurface information to</w:t>
      </w:r>
      <w:hyperlink r:id="rId5" w:history="1">
        <w:r w:rsidRPr="005C6387">
          <w:rPr>
            <w:rFonts w:ascii="Arial" w:eastAsia="Times New Roman" w:hAnsi="Arial" w:cs="Arial"/>
            <w:color w:val="2EA3F2"/>
            <w:sz w:val="23"/>
            <w:szCs w:val="23"/>
            <w:u w:val="single"/>
            <w:bdr w:val="none" w:sz="0" w:space="0" w:color="auto" w:frame="1"/>
            <w:lang w:eastAsia="en-GB"/>
          </w:rPr>
          <w:t xml:space="preserve"> visualize and </w:t>
        </w:r>
        <w:proofErr w:type="spellStart"/>
        <w:r w:rsidRPr="005C6387">
          <w:rPr>
            <w:rFonts w:ascii="Arial" w:eastAsia="Times New Roman" w:hAnsi="Arial" w:cs="Arial"/>
            <w:color w:val="2EA3F2"/>
            <w:sz w:val="23"/>
            <w:szCs w:val="23"/>
            <w:u w:val="single"/>
            <w:bdr w:val="none" w:sz="0" w:space="0" w:color="auto" w:frame="1"/>
            <w:lang w:eastAsia="en-GB"/>
          </w:rPr>
          <w:t>analyze</w:t>
        </w:r>
        <w:proofErr w:type="spellEnd"/>
        <w:r w:rsidRPr="005C6387">
          <w:rPr>
            <w:rFonts w:ascii="Arial" w:eastAsia="Times New Roman" w:hAnsi="Arial" w:cs="Arial"/>
            <w:color w:val="2EA3F2"/>
            <w:sz w:val="23"/>
            <w:szCs w:val="23"/>
            <w:u w:val="single"/>
            <w:bdr w:val="none" w:sz="0" w:space="0" w:color="auto" w:frame="1"/>
            <w:lang w:eastAsia="en-GB"/>
          </w:rPr>
          <w:t xml:space="preserve"> the data using </w:t>
        </w:r>
        <w:proofErr w:type="spellStart"/>
        <w:r w:rsidRPr="005C6387">
          <w:rPr>
            <w:rFonts w:ascii="Arial" w:eastAsia="Times New Roman" w:hAnsi="Arial" w:cs="Arial"/>
            <w:color w:val="2EA3F2"/>
            <w:sz w:val="23"/>
            <w:szCs w:val="23"/>
            <w:u w:val="single"/>
            <w:bdr w:val="none" w:sz="0" w:space="0" w:color="auto" w:frame="1"/>
            <w:lang w:eastAsia="en-GB"/>
          </w:rPr>
          <w:t>CoViz</w:t>
        </w:r>
        <w:proofErr w:type="spellEnd"/>
        <w:r w:rsidRPr="005C6387">
          <w:rPr>
            <w:rFonts w:ascii="Arial" w:eastAsia="Times New Roman" w:hAnsi="Arial" w:cs="Arial"/>
            <w:color w:val="2EA3F2"/>
            <w:sz w:val="23"/>
            <w:szCs w:val="23"/>
            <w:u w:val="single"/>
            <w:bdr w:val="none" w:sz="0" w:space="0" w:color="auto" w:frame="1"/>
            <w:lang w:eastAsia="en-GB"/>
          </w:rPr>
          <w:t>® 4D</w:t>
        </w:r>
      </w:hyperlink>
      <w:r w:rsidRPr="005C6387">
        <w:rPr>
          <w:rFonts w:ascii="Arial" w:eastAsia="Times New Roman" w:hAnsi="Arial" w:cs="Arial"/>
          <w:color w:val="3D3D3D"/>
          <w:sz w:val="23"/>
          <w:szCs w:val="23"/>
          <w:lang w:eastAsia="en-GB"/>
        </w:rPr>
        <w:t xml:space="preserve">. </w:t>
      </w:r>
      <w:proofErr w:type="spellStart"/>
      <w:r w:rsidRPr="005C6387">
        <w:rPr>
          <w:rFonts w:ascii="Arial" w:eastAsia="Times New Roman" w:hAnsi="Arial" w:cs="Arial"/>
          <w:color w:val="3D3D3D"/>
          <w:sz w:val="23"/>
          <w:szCs w:val="23"/>
          <w:lang w:eastAsia="en-GB"/>
        </w:rPr>
        <w:t>CoViz</w:t>
      </w:r>
      <w:proofErr w:type="spellEnd"/>
      <w:r w:rsidRPr="005C6387">
        <w:rPr>
          <w:rFonts w:ascii="Arial" w:eastAsia="Times New Roman" w:hAnsi="Arial" w:cs="Arial"/>
          <w:color w:val="3D3D3D"/>
          <w:sz w:val="23"/>
          <w:szCs w:val="23"/>
          <w:lang w:eastAsia="en-GB"/>
        </w:rPr>
        <w:t xml:space="preserve"> 4D allows reservoir engineers to combine reservoir simulations with seismic data, fluid production, well events, </w:t>
      </w:r>
      <w:proofErr w:type="spellStart"/>
      <w:r w:rsidRPr="005C6387">
        <w:rPr>
          <w:rFonts w:ascii="Arial" w:eastAsia="Times New Roman" w:hAnsi="Arial" w:cs="Arial"/>
          <w:color w:val="3D3D3D"/>
          <w:sz w:val="23"/>
          <w:szCs w:val="23"/>
          <w:lang w:eastAsia="en-GB"/>
        </w:rPr>
        <w:t>microseismic</w:t>
      </w:r>
      <w:proofErr w:type="spellEnd"/>
      <w:r w:rsidRPr="005C6387">
        <w:rPr>
          <w:rFonts w:ascii="Arial" w:eastAsia="Times New Roman" w:hAnsi="Arial" w:cs="Arial"/>
          <w:color w:val="3D3D3D"/>
          <w:sz w:val="23"/>
          <w:szCs w:val="23"/>
          <w:lang w:eastAsia="en-GB"/>
        </w:rPr>
        <w:t xml:space="preserve">, and other temporal data to obtain a more detailed understanding of the changing response of a reservoir. </w:t>
      </w:r>
      <w:proofErr w:type="spellStart"/>
      <w:r w:rsidRPr="005C6387">
        <w:rPr>
          <w:rFonts w:ascii="Arial" w:eastAsia="Times New Roman" w:hAnsi="Arial" w:cs="Arial"/>
          <w:color w:val="3D3D3D"/>
          <w:sz w:val="23"/>
          <w:szCs w:val="23"/>
          <w:lang w:eastAsia="en-GB"/>
        </w:rPr>
        <w:t>CoViz</w:t>
      </w:r>
      <w:proofErr w:type="spellEnd"/>
      <w:r w:rsidRPr="005C6387">
        <w:rPr>
          <w:rFonts w:ascii="Arial" w:eastAsia="Times New Roman" w:hAnsi="Arial" w:cs="Arial"/>
          <w:color w:val="3D3D3D"/>
          <w:sz w:val="23"/>
          <w:szCs w:val="23"/>
          <w:lang w:eastAsia="en-GB"/>
        </w:rPr>
        <w:t xml:space="preserve"> 4D includes a rich set of analytic and statistical tools and algorithms that enable an asset team to collaboratively evaluate and interpret data in time snapshots or time sequence animations.</w:t>
      </w:r>
    </w:p>
    <w:p w14:paraId="1CA60A88" w14:textId="77777777" w:rsidR="005C6387" w:rsidRPr="004954F4" w:rsidRDefault="005C6387" w:rsidP="005C6387">
      <w:pPr>
        <w:spacing w:after="100" w:line="288" w:lineRule="atLeast"/>
        <w:textAlignment w:val="baseline"/>
        <w:outlineLvl w:val="0"/>
        <w:rPr>
          <w:rFonts w:ascii="Arial" w:eastAsia="Times New Roman" w:hAnsi="Arial" w:cs="Arial"/>
          <w:b/>
          <w:bCs/>
          <w:spacing w:val="15"/>
          <w:kern w:val="36"/>
          <w:sz w:val="24"/>
          <w:szCs w:val="24"/>
          <w:lang w:eastAsia="en-GB"/>
        </w:rPr>
      </w:pPr>
      <w:r w:rsidRPr="004954F4">
        <w:rPr>
          <w:rFonts w:ascii="Arial" w:eastAsia="Times New Roman" w:hAnsi="Arial" w:cs="Arial"/>
          <w:b/>
          <w:bCs/>
          <w:spacing w:val="15"/>
          <w:kern w:val="36"/>
          <w:sz w:val="24"/>
          <w:szCs w:val="24"/>
          <w:lang w:eastAsia="en-GB"/>
        </w:rPr>
        <w:t>Conduct Seismic History Matching to Refine Simulation Models</w:t>
      </w:r>
    </w:p>
    <w:p w14:paraId="28EED155" w14:textId="77777777" w:rsidR="005C6387" w:rsidRPr="005C6387" w:rsidRDefault="005C6387" w:rsidP="005C6387">
      <w:pPr>
        <w:pStyle w:val="NormalWeb"/>
        <w:spacing w:before="0" w:beforeAutospacing="0" w:after="0" w:afterAutospacing="0"/>
        <w:textAlignment w:val="baseline"/>
        <w:rPr>
          <w:rFonts w:ascii="Arial" w:hAnsi="Arial" w:cs="Arial"/>
          <w:color w:val="3D3D3D"/>
          <w:sz w:val="23"/>
          <w:szCs w:val="23"/>
        </w:rPr>
      </w:pPr>
      <w:proofErr w:type="spellStart"/>
      <w:r w:rsidRPr="005C6387">
        <w:rPr>
          <w:rFonts w:ascii="Arial" w:hAnsi="Arial" w:cs="Arial"/>
          <w:color w:val="3D3D3D"/>
          <w:sz w:val="23"/>
          <w:szCs w:val="23"/>
        </w:rPr>
        <w:t>CoViz</w:t>
      </w:r>
      <w:proofErr w:type="spellEnd"/>
      <w:r w:rsidRPr="005C6387">
        <w:rPr>
          <w:rFonts w:ascii="Arial" w:hAnsi="Arial" w:cs="Arial"/>
          <w:color w:val="3D3D3D"/>
          <w:sz w:val="23"/>
          <w:szCs w:val="23"/>
        </w:rPr>
        <w:t xml:space="preserve"> 4D also provides cross-plots, regression analysis, other statistical methods to </w:t>
      </w:r>
      <w:hyperlink r:id="rId6" w:tgtFrame="_blank" w:tooltip="coviz4d-compare-time-series-seismic-responses" w:history="1">
        <w:r w:rsidRPr="005C6387">
          <w:rPr>
            <w:rStyle w:val="wpadahidden"/>
            <w:rFonts w:ascii="Arial" w:hAnsi="Arial" w:cs="Arial"/>
            <w:color w:val="000000"/>
            <w:sz w:val="18"/>
            <w:szCs w:val="18"/>
            <w:bdr w:val="single" w:sz="6" w:space="0" w:color="auto" w:frame="1"/>
            <w:shd w:val="clear" w:color="auto" w:fill="FFFFFF"/>
          </w:rPr>
          <w:t xml:space="preserve">opens in a new </w:t>
        </w:r>
        <w:proofErr w:type="spellStart"/>
        <w:r w:rsidRPr="005C6387">
          <w:rPr>
            <w:rStyle w:val="wpadahidden"/>
            <w:rFonts w:ascii="Arial" w:hAnsi="Arial" w:cs="Arial"/>
            <w:color w:val="000000"/>
            <w:sz w:val="18"/>
            <w:szCs w:val="18"/>
            <w:bdr w:val="single" w:sz="6" w:space="0" w:color="auto" w:frame="1"/>
            <w:shd w:val="clear" w:color="auto" w:fill="FFFFFF"/>
          </w:rPr>
          <w:t>window</w:t>
        </w:r>
        <w:r w:rsidRPr="005C6387">
          <w:rPr>
            <w:rStyle w:val="Hyperlink"/>
            <w:rFonts w:ascii="Arial" w:hAnsi="Arial" w:cs="Arial"/>
            <w:color w:val="2EA3F2"/>
            <w:sz w:val="23"/>
            <w:szCs w:val="23"/>
            <w:bdr w:val="none" w:sz="0" w:space="0" w:color="auto" w:frame="1"/>
          </w:rPr>
          <w:t>compare</w:t>
        </w:r>
        <w:proofErr w:type="spellEnd"/>
        <w:r w:rsidRPr="005C6387">
          <w:rPr>
            <w:rStyle w:val="Hyperlink"/>
            <w:rFonts w:ascii="Arial" w:hAnsi="Arial" w:cs="Arial"/>
            <w:color w:val="2EA3F2"/>
            <w:sz w:val="23"/>
            <w:szCs w:val="23"/>
            <w:bdr w:val="none" w:sz="0" w:space="0" w:color="auto" w:frame="1"/>
          </w:rPr>
          <w:t xml:space="preserve"> time-series seismic responses against a predicted reservoir simulation model</w:t>
        </w:r>
      </w:hyperlink>
      <w:r w:rsidRPr="005C6387">
        <w:rPr>
          <w:rFonts w:ascii="Arial" w:hAnsi="Arial" w:cs="Arial"/>
          <w:color w:val="3D3D3D"/>
          <w:sz w:val="23"/>
          <w:szCs w:val="23"/>
        </w:rPr>
        <w:t> to determine if predictions are consistent with seismic monitor surveys.</w:t>
      </w:r>
    </w:p>
    <w:p w14:paraId="6CE1801E" w14:textId="77777777" w:rsidR="005C6387" w:rsidRPr="005C6387" w:rsidRDefault="005C6387" w:rsidP="005C6387">
      <w:pPr>
        <w:pStyle w:val="NormalWeb"/>
        <w:spacing w:before="0" w:beforeAutospacing="0" w:after="0" w:afterAutospacing="0"/>
        <w:textAlignment w:val="baseline"/>
        <w:rPr>
          <w:rFonts w:ascii="Arial" w:hAnsi="Arial" w:cs="Arial"/>
          <w:color w:val="3D3D3D"/>
          <w:sz w:val="23"/>
          <w:szCs w:val="23"/>
        </w:rPr>
      </w:pPr>
      <w:proofErr w:type="spellStart"/>
      <w:r w:rsidRPr="005C6387">
        <w:rPr>
          <w:rFonts w:ascii="Arial" w:hAnsi="Arial" w:cs="Arial"/>
          <w:color w:val="3D3D3D"/>
          <w:sz w:val="23"/>
          <w:szCs w:val="23"/>
        </w:rPr>
        <w:t>CoViz</w:t>
      </w:r>
      <w:proofErr w:type="spellEnd"/>
      <w:r w:rsidRPr="005C6387">
        <w:rPr>
          <w:rFonts w:ascii="Arial" w:hAnsi="Arial" w:cs="Arial"/>
          <w:color w:val="3D3D3D"/>
          <w:sz w:val="23"/>
          <w:szCs w:val="23"/>
        </w:rPr>
        <w:t xml:space="preserve"> 4D uses petrophysical properties, fluid saturations, and pressure data obtained from a reservoir simulation and computes time-variant </w:t>
      </w:r>
      <w:proofErr w:type="spellStart"/>
      <w:r w:rsidRPr="005C6387">
        <w:rPr>
          <w:rFonts w:ascii="Arial" w:hAnsi="Arial" w:cs="Arial"/>
          <w:color w:val="3D3D3D"/>
          <w:sz w:val="23"/>
          <w:szCs w:val="23"/>
        </w:rPr>
        <w:t>petroelastic</w:t>
      </w:r>
      <w:proofErr w:type="spellEnd"/>
      <w:r w:rsidRPr="005C6387">
        <w:rPr>
          <w:rFonts w:ascii="Arial" w:hAnsi="Arial" w:cs="Arial"/>
          <w:color w:val="3D3D3D"/>
          <w:sz w:val="23"/>
          <w:szCs w:val="23"/>
        </w:rPr>
        <w:t xml:space="preserve"> properties (seismic velocity and density) for a reservoir interval. The </w:t>
      </w:r>
      <w:proofErr w:type="spellStart"/>
      <w:r w:rsidRPr="005C6387">
        <w:rPr>
          <w:rFonts w:ascii="Arial" w:hAnsi="Arial" w:cs="Arial"/>
          <w:color w:val="3D3D3D"/>
          <w:sz w:val="23"/>
          <w:szCs w:val="23"/>
        </w:rPr>
        <w:t>petroelastic</w:t>
      </w:r>
      <w:proofErr w:type="spellEnd"/>
      <w:r w:rsidRPr="005C6387">
        <w:rPr>
          <w:rFonts w:ascii="Arial" w:hAnsi="Arial" w:cs="Arial"/>
          <w:color w:val="3D3D3D"/>
          <w:sz w:val="23"/>
          <w:szCs w:val="23"/>
        </w:rPr>
        <w:t xml:space="preserve"> model can then be used in forward </w:t>
      </w:r>
      <w:proofErr w:type="spellStart"/>
      <w:r w:rsidRPr="005C6387">
        <w:rPr>
          <w:rFonts w:ascii="Arial" w:hAnsi="Arial" w:cs="Arial"/>
          <w:color w:val="3D3D3D"/>
          <w:sz w:val="23"/>
          <w:szCs w:val="23"/>
        </w:rPr>
        <w:t>modeling</w:t>
      </w:r>
      <w:proofErr w:type="spellEnd"/>
      <w:r w:rsidRPr="005C6387">
        <w:rPr>
          <w:rFonts w:ascii="Arial" w:hAnsi="Arial" w:cs="Arial"/>
          <w:color w:val="3D3D3D"/>
          <w:sz w:val="23"/>
          <w:szCs w:val="23"/>
        </w:rPr>
        <w:t xml:space="preserve"> of synthetic seismic response of the reservoir under changing reservoir conditions.</w:t>
      </w:r>
    </w:p>
    <w:p w14:paraId="21FD01BA" w14:textId="77777777" w:rsidR="005C6387" w:rsidRPr="005C6387" w:rsidRDefault="005C6387" w:rsidP="005C6387">
      <w:pPr>
        <w:pStyle w:val="NormalWeb"/>
        <w:spacing w:before="0" w:beforeAutospacing="0" w:after="0" w:afterAutospacing="0"/>
        <w:textAlignment w:val="baseline"/>
        <w:rPr>
          <w:rFonts w:ascii="Arial" w:hAnsi="Arial" w:cs="Arial"/>
          <w:color w:val="3D3D3D"/>
          <w:sz w:val="23"/>
          <w:szCs w:val="23"/>
        </w:rPr>
      </w:pPr>
      <w:r w:rsidRPr="005C6387">
        <w:rPr>
          <w:rFonts w:ascii="Arial" w:hAnsi="Arial" w:cs="Arial"/>
          <w:color w:val="3D3D3D"/>
          <w:sz w:val="23"/>
          <w:szCs w:val="23"/>
        </w:rPr>
        <w:t>By qualitatively and quantitatively </w:t>
      </w:r>
      <w:hyperlink r:id="rId7" w:tooltip="dgi_cv4d_oilfield_technology" w:history="1">
        <w:r w:rsidRPr="005C6387">
          <w:rPr>
            <w:rStyle w:val="Hyperlink"/>
            <w:rFonts w:ascii="Arial" w:hAnsi="Arial" w:cs="Arial"/>
            <w:color w:val="2EA3F2"/>
            <w:sz w:val="23"/>
            <w:szCs w:val="23"/>
            <w:bdr w:val="none" w:sz="0" w:space="0" w:color="auto" w:frame="1"/>
          </w:rPr>
          <w:t xml:space="preserve">comparing a 4D synthetic response model with actual 4D seismic response </w:t>
        </w:r>
        <w:proofErr w:type="spellStart"/>
        <w:r w:rsidRPr="005C6387">
          <w:rPr>
            <w:rStyle w:val="Hyperlink"/>
            <w:rFonts w:ascii="Arial" w:hAnsi="Arial" w:cs="Arial"/>
            <w:color w:val="2EA3F2"/>
            <w:sz w:val="23"/>
            <w:szCs w:val="23"/>
            <w:bdr w:val="none" w:sz="0" w:space="0" w:color="auto" w:frame="1"/>
          </w:rPr>
          <w:t>data</w:t>
        </w:r>
        <w:r w:rsidRPr="005C6387">
          <w:rPr>
            <w:rStyle w:val="wp-ada-external"/>
            <w:rFonts w:ascii="Arial" w:hAnsi="Arial" w:cs="Arial"/>
            <w:color w:val="000000"/>
            <w:sz w:val="18"/>
            <w:szCs w:val="18"/>
            <w:bdr w:val="single" w:sz="6" w:space="0" w:color="auto" w:frame="1"/>
            <w:shd w:val="clear" w:color="auto" w:fill="FFFFFF"/>
          </w:rPr>
          <w:t>opens</w:t>
        </w:r>
        <w:proofErr w:type="spellEnd"/>
        <w:r w:rsidRPr="005C6387">
          <w:rPr>
            <w:rStyle w:val="wp-ada-external"/>
            <w:rFonts w:ascii="Arial" w:hAnsi="Arial" w:cs="Arial"/>
            <w:color w:val="000000"/>
            <w:sz w:val="18"/>
            <w:szCs w:val="18"/>
            <w:bdr w:val="single" w:sz="6" w:space="0" w:color="auto" w:frame="1"/>
            <w:shd w:val="clear" w:color="auto" w:fill="FFFFFF"/>
          </w:rPr>
          <w:t xml:space="preserve"> pdf file</w:t>
        </w:r>
      </w:hyperlink>
      <w:r w:rsidRPr="005C6387">
        <w:rPr>
          <w:rFonts w:ascii="Arial" w:hAnsi="Arial" w:cs="Arial"/>
          <w:color w:val="3D3D3D"/>
          <w:sz w:val="23"/>
          <w:szCs w:val="23"/>
        </w:rPr>
        <w:t xml:space="preserve">, asset teams can determine if the current reservoir simulation model needs to be modified to more closely match the 4D seismic data. Whether the modification is as simple as changing the average porosity or as complex as updating a full depositional model of a sandstone reservoir in the simulation, </w:t>
      </w:r>
      <w:proofErr w:type="spellStart"/>
      <w:r w:rsidRPr="005C6387">
        <w:rPr>
          <w:rFonts w:ascii="Arial" w:hAnsi="Arial" w:cs="Arial"/>
          <w:color w:val="3D3D3D"/>
          <w:sz w:val="23"/>
          <w:szCs w:val="23"/>
        </w:rPr>
        <w:t>CoViz</w:t>
      </w:r>
      <w:proofErr w:type="spellEnd"/>
      <w:r w:rsidRPr="005C6387">
        <w:rPr>
          <w:rFonts w:ascii="Arial" w:hAnsi="Arial" w:cs="Arial"/>
          <w:color w:val="3D3D3D"/>
          <w:sz w:val="23"/>
          <w:szCs w:val="23"/>
        </w:rPr>
        <w:t xml:space="preserve"> 4D facilitates the iterative process of refining models for a closer approximation of reservoir performance.</w:t>
      </w:r>
    </w:p>
    <w:p w14:paraId="0237F5BF" w14:textId="77777777" w:rsidR="005C6387" w:rsidRPr="005C6387" w:rsidRDefault="005C6387" w:rsidP="005C6387">
      <w:pPr>
        <w:pStyle w:val="NormalWeb"/>
        <w:spacing w:before="0" w:beforeAutospacing="0" w:after="0" w:afterAutospacing="0"/>
        <w:textAlignment w:val="baseline"/>
        <w:rPr>
          <w:rFonts w:ascii="Arial" w:hAnsi="Arial" w:cs="Arial"/>
          <w:color w:val="3D3D3D"/>
          <w:sz w:val="23"/>
          <w:szCs w:val="23"/>
        </w:rPr>
      </w:pPr>
      <w:r w:rsidRPr="005C6387">
        <w:rPr>
          <w:rFonts w:ascii="Arial" w:hAnsi="Arial" w:cs="Arial"/>
          <w:color w:val="3D3D3D"/>
          <w:sz w:val="23"/>
          <w:szCs w:val="23"/>
        </w:rPr>
        <w:t>When all data—static and temporal, including simulation models, geology, seismic, wells, annulus recordings, and logs—can be combined and viewed over time, engineers can then explore complex relationships to test various hypotheses, compare scenarios, and develop the appropriate operational strategies to maximize recovery.</w:t>
      </w:r>
    </w:p>
    <w:p w14:paraId="610B6478" w14:textId="3ADD9E8A" w:rsidR="005C6387" w:rsidRDefault="005C6387"/>
    <w:p w14:paraId="6317F863" w14:textId="65434BF7" w:rsidR="004954F4" w:rsidRDefault="004954F4">
      <w:r>
        <w:t xml:space="preserve">Note: This is an extract from the vendors website, please click on the link below to go to the website for further </w:t>
      </w:r>
      <w:proofErr w:type="gramStart"/>
      <w:r>
        <w:t>information;</w:t>
      </w:r>
      <w:proofErr w:type="gramEnd"/>
    </w:p>
    <w:p w14:paraId="61C6209D" w14:textId="083FA738" w:rsidR="004954F4" w:rsidRDefault="004954F4">
      <w:r>
        <w:t>Link:</w:t>
      </w:r>
      <w:r w:rsidRPr="004954F4">
        <w:t xml:space="preserve"> </w:t>
      </w:r>
      <w:hyperlink r:id="rId8" w:history="1">
        <w:proofErr w:type="spellStart"/>
        <w:r>
          <w:rPr>
            <w:rStyle w:val="Hyperlink"/>
          </w:rPr>
          <w:t>CoViz</w:t>
        </w:r>
        <w:proofErr w:type="spellEnd"/>
        <w:r>
          <w:rPr>
            <w:rStyle w:val="Hyperlink"/>
          </w:rPr>
          <w:t xml:space="preserve"> 4D: Data Visualization and Analysis Software for Reservoir Simulations (dgi.com)</w:t>
        </w:r>
      </w:hyperlink>
    </w:p>
    <w:p w14:paraId="0CFED3E8" w14:textId="77777777" w:rsidR="004954F4" w:rsidRDefault="004954F4"/>
    <w:sectPr w:rsidR="004954F4" w:rsidSect="004954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87"/>
    <w:rsid w:val="0029198E"/>
    <w:rsid w:val="004954F4"/>
    <w:rsid w:val="005C6387"/>
    <w:rsid w:val="0067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3C68"/>
  <w15:chartTrackingRefBased/>
  <w15:docId w15:val="{8EC5CD62-CEC4-48D1-817E-0287180E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63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38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C6387"/>
    <w:rPr>
      <w:color w:val="0000FF"/>
      <w:u w:val="single"/>
    </w:rPr>
  </w:style>
  <w:style w:type="paragraph" w:styleId="NormalWeb">
    <w:name w:val="Normal (Web)"/>
    <w:basedOn w:val="Normal"/>
    <w:uiPriority w:val="99"/>
    <w:semiHidden/>
    <w:unhideWhenUsed/>
    <w:rsid w:val="005C6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adahidden">
    <w:name w:val="wp_ada_hidden"/>
    <w:basedOn w:val="DefaultParagraphFont"/>
    <w:rsid w:val="005C6387"/>
  </w:style>
  <w:style w:type="character" w:customStyle="1" w:styleId="wp-ada-external">
    <w:name w:val="wp-ada-external"/>
    <w:basedOn w:val="DefaultParagraphFont"/>
    <w:rsid w:val="005C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8861">
      <w:bodyDiv w:val="1"/>
      <w:marLeft w:val="0"/>
      <w:marRight w:val="0"/>
      <w:marTop w:val="0"/>
      <w:marBottom w:val="0"/>
      <w:divBdr>
        <w:top w:val="none" w:sz="0" w:space="0" w:color="auto"/>
        <w:left w:val="none" w:sz="0" w:space="0" w:color="auto"/>
        <w:bottom w:val="none" w:sz="0" w:space="0" w:color="auto"/>
        <w:right w:val="none" w:sz="0" w:space="0" w:color="auto"/>
      </w:divBdr>
      <w:divsChild>
        <w:div w:id="469369919">
          <w:marLeft w:val="0"/>
          <w:marRight w:val="0"/>
          <w:marTop w:val="600"/>
          <w:marBottom w:val="0"/>
          <w:divBdr>
            <w:top w:val="single" w:sz="48" w:space="0" w:color="auto"/>
            <w:left w:val="single" w:sz="2" w:space="0" w:color="auto"/>
            <w:bottom w:val="single" w:sz="2" w:space="0" w:color="auto"/>
            <w:right w:val="single" w:sz="2" w:space="0" w:color="auto"/>
          </w:divBdr>
          <w:divsChild>
            <w:div w:id="1962106003">
              <w:marLeft w:val="0"/>
              <w:marRight w:val="0"/>
              <w:marTop w:val="0"/>
              <w:marBottom w:val="0"/>
              <w:divBdr>
                <w:top w:val="none" w:sz="0" w:space="0" w:color="auto"/>
                <w:left w:val="none" w:sz="0" w:space="0" w:color="auto"/>
                <w:bottom w:val="none" w:sz="0" w:space="0" w:color="auto"/>
                <w:right w:val="none" w:sz="0" w:space="0" w:color="auto"/>
              </w:divBdr>
            </w:div>
          </w:divsChild>
        </w:div>
        <w:div w:id="588850606">
          <w:marLeft w:val="0"/>
          <w:marRight w:val="0"/>
          <w:marTop w:val="0"/>
          <w:marBottom w:val="0"/>
          <w:divBdr>
            <w:top w:val="single" w:sz="48" w:space="0" w:color="auto"/>
            <w:left w:val="single" w:sz="2" w:space="0" w:color="auto"/>
            <w:bottom w:val="single" w:sz="2" w:space="0" w:color="auto"/>
            <w:right w:val="single" w:sz="2" w:space="0" w:color="auto"/>
          </w:divBdr>
          <w:divsChild>
            <w:div w:id="1744526063">
              <w:marLeft w:val="0"/>
              <w:marRight w:val="0"/>
              <w:marTop w:val="0"/>
              <w:marBottom w:val="0"/>
              <w:divBdr>
                <w:top w:val="none" w:sz="0" w:space="0" w:color="auto"/>
                <w:left w:val="none" w:sz="0" w:space="0" w:color="auto"/>
                <w:bottom w:val="none" w:sz="0" w:space="0" w:color="auto"/>
                <w:right w:val="none" w:sz="0" w:space="0" w:color="auto"/>
              </w:divBdr>
            </w:div>
          </w:divsChild>
        </w:div>
        <w:div w:id="1295285008">
          <w:marLeft w:val="0"/>
          <w:marRight w:val="0"/>
          <w:marTop w:val="0"/>
          <w:marBottom w:val="0"/>
          <w:divBdr>
            <w:top w:val="single" w:sz="48" w:space="0" w:color="auto"/>
            <w:left w:val="single" w:sz="2" w:space="0" w:color="auto"/>
            <w:bottom w:val="single" w:sz="2" w:space="0" w:color="auto"/>
            <w:right w:val="single" w:sz="2" w:space="0" w:color="auto"/>
          </w:divBdr>
          <w:divsChild>
            <w:div w:id="706376450">
              <w:marLeft w:val="0"/>
              <w:marRight w:val="0"/>
              <w:marTop w:val="0"/>
              <w:marBottom w:val="0"/>
              <w:divBdr>
                <w:top w:val="none" w:sz="0" w:space="0" w:color="auto"/>
                <w:left w:val="none" w:sz="0" w:space="0" w:color="auto"/>
                <w:bottom w:val="none" w:sz="0" w:space="0" w:color="auto"/>
                <w:right w:val="none" w:sz="0" w:space="0" w:color="auto"/>
              </w:divBdr>
            </w:div>
          </w:divsChild>
        </w:div>
        <w:div w:id="688484467">
          <w:marLeft w:val="0"/>
          <w:marRight w:val="0"/>
          <w:marTop w:val="0"/>
          <w:marBottom w:val="0"/>
          <w:divBdr>
            <w:top w:val="single" w:sz="48" w:space="0" w:color="auto"/>
            <w:left w:val="single" w:sz="2" w:space="0" w:color="auto"/>
            <w:bottom w:val="single" w:sz="2" w:space="0" w:color="auto"/>
            <w:right w:val="single" w:sz="2" w:space="0" w:color="auto"/>
          </w:divBdr>
          <w:divsChild>
            <w:div w:id="1009213588">
              <w:marLeft w:val="0"/>
              <w:marRight w:val="0"/>
              <w:marTop w:val="0"/>
              <w:marBottom w:val="0"/>
              <w:divBdr>
                <w:top w:val="none" w:sz="0" w:space="0" w:color="auto"/>
                <w:left w:val="none" w:sz="0" w:space="0" w:color="auto"/>
                <w:bottom w:val="none" w:sz="0" w:space="0" w:color="auto"/>
                <w:right w:val="none" w:sz="0" w:space="0" w:color="auto"/>
              </w:divBdr>
            </w:div>
          </w:divsChild>
        </w:div>
        <w:div w:id="720327784">
          <w:marLeft w:val="0"/>
          <w:marRight w:val="0"/>
          <w:marTop w:val="0"/>
          <w:marBottom w:val="0"/>
          <w:divBdr>
            <w:top w:val="single" w:sz="48" w:space="0" w:color="auto"/>
            <w:left w:val="single" w:sz="2" w:space="0" w:color="auto"/>
            <w:bottom w:val="single" w:sz="2" w:space="0" w:color="auto"/>
            <w:right w:val="single" w:sz="2" w:space="0" w:color="auto"/>
          </w:divBdr>
          <w:divsChild>
            <w:div w:id="4630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2939">
      <w:bodyDiv w:val="1"/>
      <w:marLeft w:val="0"/>
      <w:marRight w:val="0"/>
      <w:marTop w:val="0"/>
      <w:marBottom w:val="0"/>
      <w:divBdr>
        <w:top w:val="none" w:sz="0" w:space="0" w:color="auto"/>
        <w:left w:val="none" w:sz="0" w:space="0" w:color="auto"/>
        <w:bottom w:val="none" w:sz="0" w:space="0" w:color="auto"/>
        <w:right w:val="none" w:sz="0" w:space="0" w:color="auto"/>
      </w:divBdr>
      <w:divsChild>
        <w:div w:id="1790734808">
          <w:marLeft w:val="0"/>
          <w:marRight w:val="0"/>
          <w:marTop w:val="0"/>
          <w:marBottom w:val="0"/>
          <w:divBdr>
            <w:top w:val="none" w:sz="0" w:space="0" w:color="auto"/>
            <w:left w:val="none" w:sz="0" w:space="0" w:color="auto"/>
            <w:bottom w:val="none" w:sz="0" w:space="0" w:color="auto"/>
            <w:right w:val="none" w:sz="0" w:space="0" w:color="auto"/>
          </w:divBdr>
          <w:divsChild>
            <w:div w:id="2109621973">
              <w:marLeft w:val="0"/>
              <w:marRight w:val="0"/>
              <w:marTop w:val="100"/>
              <w:marBottom w:val="100"/>
              <w:divBdr>
                <w:top w:val="none" w:sz="0" w:space="0" w:color="auto"/>
                <w:left w:val="none" w:sz="0" w:space="0" w:color="auto"/>
                <w:bottom w:val="none" w:sz="0" w:space="0" w:color="auto"/>
                <w:right w:val="none" w:sz="0" w:space="0" w:color="auto"/>
              </w:divBdr>
              <w:divsChild>
                <w:div w:id="4091471">
                  <w:marLeft w:val="0"/>
                  <w:marRight w:val="0"/>
                  <w:marTop w:val="0"/>
                  <w:marBottom w:val="0"/>
                  <w:divBdr>
                    <w:top w:val="none" w:sz="0" w:space="0" w:color="auto"/>
                    <w:left w:val="none" w:sz="0" w:space="0" w:color="auto"/>
                    <w:bottom w:val="none" w:sz="0" w:space="0" w:color="auto"/>
                    <w:right w:val="none" w:sz="0" w:space="0" w:color="auto"/>
                  </w:divBdr>
                  <w:divsChild>
                    <w:div w:id="19237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6974">
          <w:marLeft w:val="0"/>
          <w:marRight w:val="0"/>
          <w:marTop w:val="0"/>
          <w:marBottom w:val="0"/>
          <w:divBdr>
            <w:top w:val="none" w:sz="0" w:space="0" w:color="auto"/>
            <w:left w:val="none" w:sz="0" w:space="0" w:color="auto"/>
            <w:bottom w:val="none" w:sz="0" w:space="0" w:color="auto"/>
            <w:right w:val="none" w:sz="0" w:space="0" w:color="auto"/>
          </w:divBdr>
          <w:divsChild>
            <w:div w:id="1986157031">
              <w:marLeft w:val="0"/>
              <w:marRight w:val="0"/>
              <w:marTop w:val="100"/>
              <w:marBottom w:val="100"/>
              <w:divBdr>
                <w:top w:val="none" w:sz="0" w:space="0" w:color="auto"/>
                <w:left w:val="none" w:sz="0" w:space="0" w:color="auto"/>
                <w:bottom w:val="none" w:sz="0" w:space="0" w:color="auto"/>
                <w:right w:val="none" w:sz="0" w:space="0" w:color="auto"/>
              </w:divBdr>
              <w:divsChild>
                <w:div w:id="1061559785">
                  <w:marLeft w:val="0"/>
                  <w:marRight w:val="891"/>
                  <w:marTop w:val="0"/>
                  <w:marBottom w:val="0"/>
                  <w:divBdr>
                    <w:top w:val="none" w:sz="0" w:space="0" w:color="auto"/>
                    <w:left w:val="none" w:sz="0" w:space="0" w:color="auto"/>
                    <w:bottom w:val="none" w:sz="0" w:space="0" w:color="auto"/>
                    <w:right w:val="none" w:sz="0" w:space="0" w:color="auto"/>
                  </w:divBdr>
                  <w:divsChild>
                    <w:div w:id="943608956">
                      <w:marLeft w:val="0"/>
                      <w:marRight w:val="0"/>
                      <w:marTop w:val="0"/>
                      <w:marBottom w:val="0"/>
                      <w:divBdr>
                        <w:top w:val="single" w:sz="48" w:space="0" w:color="auto"/>
                        <w:left w:val="single" w:sz="2" w:space="0" w:color="auto"/>
                        <w:bottom w:val="single" w:sz="2" w:space="0" w:color="auto"/>
                        <w:right w:val="single" w:sz="2" w:space="0" w:color="auto"/>
                      </w:divBdr>
                      <w:divsChild>
                        <w:div w:id="4061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46613">
      <w:bodyDiv w:val="1"/>
      <w:marLeft w:val="0"/>
      <w:marRight w:val="0"/>
      <w:marTop w:val="0"/>
      <w:marBottom w:val="0"/>
      <w:divBdr>
        <w:top w:val="none" w:sz="0" w:space="0" w:color="auto"/>
        <w:left w:val="none" w:sz="0" w:space="0" w:color="auto"/>
        <w:bottom w:val="none" w:sz="0" w:space="0" w:color="auto"/>
        <w:right w:val="none" w:sz="0" w:space="0" w:color="auto"/>
      </w:divBdr>
      <w:divsChild>
        <w:div w:id="368458109">
          <w:marLeft w:val="0"/>
          <w:marRight w:val="0"/>
          <w:marTop w:val="600"/>
          <w:marBottom w:val="0"/>
          <w:divBdr>
            <w:top w:val="single" w:sz="48" w:space="0" w:color="auto"/>
            <w:left w:val="single" w:sz="2" w:space="0" w:color="auto"/>
            <w:bottom w:val="single" w:sz="2" w:space="0" w:color="auto"/>
            <w:right w:val="single" w:sz="2" w:space="0" w:color="auto"/>
          </w:divBdr>
          <w:divsChild>
            <w:div w:id="1187910995">
              <w:marLeft w:val="0"/>
              <w:marRight w:val="0"/>
              <w:marTop w:val="0"/>
              <w:marBottom w:val="0"/>
              <w:divBdr>
                <w:top w:val="none" w:sz="0" w:space="0" w:color="auto"/>
                <w:left w:val="none" w:sz="0" w:space="0" w:color="auto"/>
                <w:bottom w:val="none" w:sz="0" w:space="0" w:color="auto"/>
                <w:right w:val="none" w:sz="0" w:space="0" w:color="auto"/>
              </w:divBdr>
            </w:div>
          </w:divsChild>
        </w:div>
        <w:div w:id="1612542974">
          <w:marLeft w:val="0"/>
          <w:marRight w:val="0"/>
          <w:marTop w:val="0"/>
          <w:marBottom w:val="0"/>
          <w:divBdr>
            <w:top w:val="single" w:sz="48" w:space="0" w:color="auto"/>
            <w:left w:val="single" w:sz="2" w:space="0" w:color="auto"/>
            <w:bottom w:val="single" w:sz="2" w:space="0" w:color="auto"/>
            <w:right w:val="single" w:sz="2" w:space="0" w:color="auto"/>
          </w:divBdr>
          <w:divsChild>
            <w:div w:id="20902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i.com/reservoir-simulation-software-coviz-4d/"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dgi.com/wp-content/uploads/2021/04/dgi_cv4d_oilfield_technology.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gi.com/reservoir-simulation-software-coviz-4d/coviz-4d" TargetMode="External"/><Relationship Id="rId11" Type="http://schemas.openxmlformats.org/officeDocument/2006/relationships/customXml" Target="../customXml/item1.xml"/><Relationship Id="rId5" Type="http://schemas.openxmlformats.org/officeDocument/2006/relationships/hyperlink" Target="https://www.dgi.com/coviz-4d-software-for-data-visualization-and-integratio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C1375B19-00B3-4291-BB02-366E3C040B6E}"/>
</file>

<file path=customXml/itemProps2.xml><?xml version="1.0" encoding="utf-8"?>
<ds:datastoreItem xmlns:ds="http://schemas.openxmlformats.org/officeDocument/2006/customXml" ds:itemID="{961E22F5-53F2-47C2-8ACE-9AD5EBB934DA}"/>
</file>

<file path=customXml/itemProps3.xml><?xml version="1.0" encoding="utf-8"?>
<ds:datastoreItem xmlns:ds="http://schemas.openxmlformats.org/officeDocument/2006/customXml" ds:itemID="{33D29875-54B5-45AB-859D-CAAF5FD57742}"/>
</file>

<file path=docProps/app.xml><?xml version="1.0" encoding="utf-8"?>
<Properties xmlns="http://schemas.openxmlformats.org/officeDocument/2006/extended-properties" xmlns:vt="http://schemas.openxmlformats.org/officeDocument/2006/docPropsVTypes">
  <Template>Normal</Template>
  <TotalTime>29</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2023-02-16T16:53:00Z</dcterms:created>
  <dcterms:modified xsi:type="dcterms:W3CDTF">2023-02-16T17:22:00Z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