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7FA2" w14:textId="54BCF11B" w:rsidR="00D648C9" w:rsidRDefault="00F323D0">
      <w:r>
        <w:t>TI 22 – 26. Example Technology – Weatherford Renaissance Inverse Gas Lift System</w:t>
      </w:r>
    </w:p>
    <w:p w14:paraId="4CF8326B" w14:textId="68B3122D" w:rsidR="00F323D0" w:rsidRDefault="00F323D0"/>
    <w:p w14:paraId="38CD4A59" w14:textId="103C3BF8" w:rsidR="00F323D0" w:rsidRDefault="00F323D0">
      <w:r w:rsidRPr="00F323D0">
        <w:drawing>
          <wp:inline distT="0" distB="0" distL="0" distR="0" wp14:anchorId="71D55615" wp14:editId="2CE1EC52">
            <wp:extent cx="6318250" cy="7159656"/>
            <wp:effectExtent l="0" t="0" r="6350" b="317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6806" cy="716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D0"/>
    <w:rsid w:val="00D648C9"/>
    <w:rsid w:val="00F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DC7F"/>
  <w15:chartTrackingRefBased/>
  <w15:docId w15:val="{4E8DAE0D-2013-4BDD-B29E-121A715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CFEFCC20-B127-427B-8EFA-55BD9D0CC90E}"/>
</file>

<file path=customXml/itemProps2.xml><?xml version="1.0" encoding="utf-8"?>
<ds:datastoreItem xmlns:ds="http://schemas.openxmlformats.org/officeDocument/2006/customXml" ds:itemID="{E8EA88E4-16C9-4CEC-9E0A-16435F6D591E}"/>
</file>

<file path=customXml/itemProps3.xml><?xml version="1.0" encoding="utf-8"?>
<ds:datastoreItem xmlns:ds="http://schemas.openxmlformats.org/officeDocument/2006/customXml" ds:itemID="{AA6BF3C3-08ED-4A47-8AA9-10849DA8F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2023-01-09T17:01:00Z</dcterms:created>
  <dcterms:modified xsi:type="dcterms:W3CDTF">2023-01-09T17:05:00Z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